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6F5F68" w:rsidRDefault="002A6DA9">
      <w:pPr>
        <w:rPr>
          <w:i/>
        </w:rPr>
      </w:pPr>
      <w:r>
        <w:rPr>
          <w:i/>
        </w:rPr>
        <w:t xml:space="preserve">    When In Rome:</w:t>
      </w:r>
    </w:p>
    <w:p w:rsidR="006F5F68" w:rsidRDefault="00087E10">
      <w:pPr>
        <w:rPr>
          <w:i/>
        </w:rPr>
      </w:pPr>
      <w:r>
        <w:rPr>
          <w:i/>
        </w:rPr>
        <w:t xml:space="preserve">   Justified by Faith</w:t>
      </w:r>
    </w:p>
    <w:p w:rsidR="006F5F68" w:rsidRDefault="00087E10">
      <w:pPr>
        <w:rPr>
          <w:b/>
        </w:rPr>
      </w:pPr>
      <w:r>
        <w:rPr>
          <w:b/>
        </w:rPr>
        <w:t xml:space="preserve">   Romans 3:21-31</w:t>
      </w:r>
    </w:p>
    <w:p w:rsidR="006F5F68" w:rsidRPr="00C62278" w:rsidRDefault="006F5F68">
      <w:pPr>
        <w:rPr>
          <w:b/>
          <w:sz w:val="4"/>
        </w:rPr>
      </w:pPr>
    </w:p>
    <w:p w:rsidR="00087E10" w:rsidRDefault="006F5F68" w:rsidP="00087E10">
      <w:r>
        <w:rPr>
          <w:b/>
        </w:rPr>
        <w:t xml:space="preserve">Intro: </w:t>
      </w:r>
      <w:r w:rsidR="00087E10">
        <w:t>Studying an</w:t>
      </w:r>
      <w:r w:rsidR="00087E10" w:rsidRPr="00087E10">
        <w:t xml:space="preserve"> </w:t>
      </w:r>
      <w:r w:rsidR="00087E10">
        <w:t>epistle in an election year</w:t>
      </w:r>
      <w:r w:rsidR="00087E10" w:rsidRPr="00087E10">
        <w:t xml:space="preserve"> written to a church in a capital city…</w:t>
      </w:r>
      <w:r w:rsidR="00087E10">
        <w:t>Rome.</w:t>
      </w:r>
    </w:p>
    <w:p w:rsidR="00087E10" w:rsidRPr="00087E10" w:rsidRDefault="00087E10" w:rsidP="00087E10">
      <w:pPr>
        <w:pStyle w:val="ListParagraph"/>
        <w:numPr>
          <w:ilvl w:val="0"/>
          <w:numId w:val="7"/>
        </w:numPr>
        <w:ind w:left="180" w:hanging="180"/>
        <w:rPr>
          <w:b/>
        </w:rPr>
      </w:pPr>
      <w:r>
        <w:t>Romans all about the Good News (</w:t>
      </w:r>
      <w:proofErr w:type="spellStart"/>
      <w:r>
        <w:t>ie</w:t>
      </w:r>
      <w:proofErr w:type="spellEnd"/>
      <w:r>
        <w:t>. Gospel 1:1), but starts with bad news…</w:t>
      </w:r>
    </w:p>
    <w:p w:rsidR="00087E10" w:rsidRDefault="00087E10" w:rsidP="00087E10">
      <w:r>
        <w:rPr>
          <w:b/>
        </w:rPr>
        <w:t xml:space="preserve">     </w:t>
      </w:r>
      <w:r w:rsidRPr="00087E10">
        <w:t xml:space="preserve">-Sinners on wrong side of wrath (1:18, 2:5, </w:t>
      </w:r>
      <w:r>
        <w:tab/>
      </w:r>
      <w:proofErr w:type="gramStart"/>
      <w:r w:rsidRPr="00087E10">
        <w:t>3:20</w:t>
      </w:r>
      <w:proofErr w:type="gramEnd"/>
      <w:r w:rsidRPr="00087E10">
        <w:t>)</w:t>
      </w:r>
      <w:r>
        <w:t>…</w:t>
      </w:r>
    </w:p>
    <w:p w:rsidR="00087E10" w:rsidRDefault="00087E10" w:rsidP="00087E10">
      <w:r>
        <w:t xml:space="preserve">     -And yet hope that sinners can be made </w:t>
      </w:r>
      <w:r>
        <w:tab/>
        <w:t>righteous (cf. 1:17)…</w:t>
      </w:r>
    </w:p>
    <w:p w:rsidR="001B1813" w:rsidRPr="00AF7DCA" w:rsidRDefault="001B1813" w:rsidP="00087E10">
      <w:pPr>
        <w:rPr>
          <w:sz w:val="12"/>
        </w:rPr>
      </w:pPr>
    </w:p>
    <w:p w:rsidR="001B1813" w:rsidRDefault="001B1813" w:rsidP="00087E10">
      <w:r w:rsidRPr="00AF7DCA">
        <w:rPr>
          <w:b/>
        </w:rPr>
        <w:t>v.21—</w:t>
      </w:r>
      <w:r>
        <w:t xml:space="preserve">Part of laws purpose is to point out sin </w:t>
      </w:r>
      <w:r w:rsidR="00E27F68">
        <w:tab/>
      </w:r>
      <w:r>
        <w:t>(cf. v.20)…</w:t>
      </w:r>
    </w:p>
    <w:p w:rsidR="001B1813" w:rsidRDefault="001B1813" w:rsidP="001B1813">
      <w:pPr>
        <w:pStyle w:val="ListParagraph"/>
        <w:numPr>
          <w:ilvl w:val="0"/>
          <w:numId w:val="7"/>
        </w:numPr>
        <w:ind w:hanging="180"/>
      </w:pPr>
      <w:r>
        <w:t>Jesus reminds us law isn’t just letter but spirit (cf. Mt. 5:</w:t>
      </w:r>
      <w:r w:rsidR="00E27F68">
        <w:t>21ff.)…</w:t>
      </w:r>
    </w:p>
    <w:p w:rsidR="00E27F68" w:rsidRDefault="00E27F68" w:rsidP="00E27F68">
      <w:r w:rsidRPr="00AF7DCA">
        <w:rPr>
          <w:b/>
        </w:rPr>
        <w:t>v.22—</w:t>
      </w:r>
      <w:proofErr w:type="gramStart"/>
      <w:r>
        <w:t>Our</w:t>
      </w:r>
      <w:proofErr w:type="gramEnd"/>
      <w:r>
        <w:t xml:space="preserve"> work doesn’t work, but Jesus </w:t>
      </w:r>
      <w:r>
        <w:tab/>
        <w:t>works!</w:t>
      </w:r>
    </w:p>
    <w:p w:rsidR="00E27F68" w:rsidRDefault="00E27F68" w:rsidP="00E27F68">
      <w:pPr>
        <w:pStyle w:val="ListParagraph"/>
        <w:numPr>
          <w:ilvl w:val="0"/>
          <w:numId w:val="7"/>
        </w:numPr>
        <w:ind w:hanging="180"/>
      </w:pPr>
      <w:r>
        <w:t>Faith in Jesus and faithfulness of Jesus…</w:t>
      </w:r>
    </w:p>
    <w:p w:rsidR="00E27F68" w:rsidRDefault="00E27F68" w:rsidP="00E27F68">
      <w:pPr>
        <w:pStyle w:val="ListParagraph"/>
        <w:numPr>
          <w:ilvl w:val="0"/>
          <w:numId w:val="7"/>
        </w:numPr>
        <w:ind w:hanging="180"/>
      </w:pPr>
      <w:r>
        <w:t>Faith opens the flow of Jesus’ righteousness to pour forth…</w:t>
      </w:r>
    </w:p>
    <w:p w:rsidR="00E27F68" w:rsidRDefault="00E27F68" w:rsidP="00E27F68">
      <w:r w:rsidRPr="00AF7DCA">
        <w:rPr>
          <w:b/>
        </w:rPr>
        <w:t>v.23—</w:t>
      </w:r>
      <w:proofErr w:type="gramStart"/>
      <w:r>
        <w:t>The</w:t>
      </w:r>
      <w:proofErr w:type="gramEnd"/>
      <w:r>
        <w:t xml:space="preserve"> </w:t>
      </w:r>
      <w:r w:rsidR="00AF7DCA">
        <w:t>problem is universal…</w:t>
      </w:r>
    </w:p>
    <w:p w:rsidR="00E27F68" w:rsidRDefault="00E27F68" w:rsidP="00E27F68">
      <w:pPr>
        <w:pStyle w:val="ListParagraph"/>
        <w:numPr>
          <w:ilvl w:val="0"/>
          <w:numId w:val="8"/>
        </w:numPr>
        <w:ind w:hanging="180"/>
      </w:pPr>
      <w:r>
        <w:t>Falling short of standard…</w:t>
      </w:r>
    </w:p>
    <w:p w:rsidR="00E27F68" w:rsidRDefault="00E27F68" w:rsidP="00E27F68">
      <w:r w:rsidRPr="00AF7DCA">
        <w:rPr>
          <w:b/>
        </w:rPr>
        <w:t>v.24—</w:t>
      </w:r>
      <w:r>
        <w:t>Legal term for being declared right…</w:t>
      </w:r>
    </w:p>
    <w:p w:rsidR="00E27F68" w:rsidRDefault="00E27F68" w:rsidP="00E27F68">
      <w:pPr>
        <w:pStyle w:val="ListParagraph"/>
        <w:numPr>
          <w:ilvl w:val="0"/>
          <w:numId w:val="8"/>
        </w:numPr>
        <w:ind w:hanging="180"/>
      </w:pPr>
      <w:r>
        <w:t>Free for us because Jesus foot the bill!</w:t>
      </w:r>
    </w:p>
    <w:p w:rsidR="00E27F68" w:rsidRDefault="00E27F68" w:rsidP="00E27F68">
      <w:proofErr w:type="gramStart"/>
      <w:r w:rsidRPr="00AF7DCA">
        <w:rPr>
          <w:b/>
        </w:rPr>
        <w:t>v.25-26—</w:t>
      </w:r>
      <w:proofErr w:type="gramEnd"/>
      <w:r>
        <w:t>How faith spans OT and NT…</w:t>
      </w:r>
    </w:p>
    <w:p w:rsidR="00E27F68" w:rsidRDefault="00E27F68" w:rsidP="00E27F68">
      <w:pPr>
        <w:pStyle w:val="ListParagraph"/>
        <w:numPr>
          <w:ilvl w:val="0"/>
          <w:numId w:val="8"/>
        </w:numPr>
        <w:ind w:hanging="180"/>
      </w:pPr>
      <w:r>
        <w:t>Forgiveness, righteousness, justification, redemption…all tied to faith!</w:t>
      </w:r>
    </w:p>
    <w:p w:rsidR="00E27F68" w:rsidRDefault="00E27F68" w:rsidP="00E27F68">
      <w:r w:rsidRPr="00AF7DCA">
        <w:rPr>
          <w:b/>
        </w:rPr>
        <w:t>v.27—</w:t>
      </w:r>
      <w:r>
        <w:t xml:space="preserve">No room for boasting when it’s </w:t>
      </w:r>
      <w:r w:rsidR="00AF7DCA">
        <w:t xml:space="preserve">all </w:t>
      </w:r>
      <w:r w:rsidR="00AF7DCA">
        <w:tab/>
      </w:r>
      <w:r>
        <w:t>about Jesus!</w:t>
      </w:r>
    </w:p>
    <w:p w:rsidR="00E27F68" w:rsidRDefault="00E27F68" w:rsidP="00E27F68">
      <w:proofErr w:type="gramStart"/>
      <w:r w:rsidRPr="00AF7DCA">
        <w:rPr>
          <w:b/>
        </w:rPr>
        <w:t>v.28-30—</w:t>
      </w:r>
      <w:proofErr w:type="gramEnd"/>
      <w:r>
        <w:t>Faith, not family tree…</w:t>
      </w:r>
    </w:p>
    <w:p w:rsidR="00E27F68" w:rsidRDefault="00E27F68" w:rsidP="00E27F68">
      <w:r w:rsidRPr="00AF7DCA">
        <w:rPr>
          <w:b/>
        </w:rPr>
        <w:t>v.31—</w:t>
      </w:r>
      <w:r>
        <w:t>Point of the law was to lead us to Jesus!</w:t>
      </w:r>
    </w:p>
    <w:p w:rsidR="00E27F68" w:rsidRPr="00AF7DCA" w:rsidRDefault="00E27F68" w:rsidP="00E27F68">
      <w:pPr>
        <w:rPr>
          <w:sz w:val="12"/>
        </w:rPr>
      </w:pPr>
    </w:p>
    <w:p w:rsidR="00E27F68" w:rsidRDefault="00E27F68" w:rsidP="00E27F68">
      <w:pPr>
        <w:rPr>
          <w:b/>
          <w:u w:val="single"/>
        </w:rPr>
      </w:pPr>
      <w:r>
        <w:rPr>
          <w:b/>
          <w:u w:val="single"/>
        </w:rPr>
        <w:t>Gospel Gems on Justification</w:t>
      </w:r>
    </w:p>
    <w:p w:rsidR="00AF7DCA" w:rsidRPr="00AF7DCA" w:rsidRDefault="00AF7DCA" w:rsidP="00E27F68">
      <w:pPr>
        <w:rPr>
          <w:b/>
          <w:sz w:val="10"/>
          <w:u w:val="single"/>
        </w:rPr>
      </w:pPr>
    </w:p>
    <w:p w:rsidR="00E27F68" w:rsidRDefault="00E27F68" w:rsidP="00E27F68">
      <w:r>
        <w:t>1) ALL ___________________________v.23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Universal human condition…</w:t>
      </w:r>
    </w:p>
    <w:p w:rsidR="00AF7DCA" w:rsidRDefault="00AF7DCA" w:rsidP="00AF7DCA">
      <w:r>
        <w:t>2) ALL ___________________________v.22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God doesn’t play favorites, but there is a role for personal faith…</w:t>
      </w:r>
    </w:p>
    <w:p w:rsidR="00AF7DCA" w:rsidRDefault="00AF7DCA" w:rsidP="00AF7DCA">
      <w:r>
        <w:t xml:space="preserve">3) </w:t>
      </w:r>
      <w:proofErr w:type="gramStart"/>
      <w:r>
        <w:t>It’s</w:t>
      </w:r>
      <w:proofErr w:type="gramEnd"/>
      <w:r>
        <w:t xml:space="preserve"> ALL ________________________v.24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Forgives, frees, and leads to the forever…</w:t>
      </w:r>
    </w:p>
    <w:p w:rsidR="00AF7DCA" w:rsidRDefault="00AF7DCA" w:rsidP="00AF7DCA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730D195C" wp14:editId="5892E6A4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AF7DCA" w:rsidRDefault="00AF7DCA" w:rsidP="00AF7DCA">
      <w:pPr>
        <w:rPr>
          <w:i/>
        </w:rPr>
      </w:pPr>
      <w:r>
        <w:rPr>
          <w:i/>
        </w:rPr>
        <w:t xml:space="preserve">    When In Rome:</w:t>
      </w:r>
    </w:p>
    <w:p w:rsidR="00AF7DCA" w:rsidRDefault="00AF7DCA" w:rsidP="00AF7DCA">
      <w:pPr>
        <w:rPr>
          <w:i/>
        </w:rPr>
      </w:pPr>
      <w:r>
        <w:rPr>
          <w:i/>
        </w:rPr>
        <w:t xml:space="preserve">   Justified by Faith</w:t>
      </w:r>
    </w:p>
    <w:p w:rsidR="00AF7DCA" w:rsidRDefault="00AF7DCA" w:rsidP="00AF7DCA">
      <w:pPr>
        <w:rPr>
          <w:b/>
        </w:rPr>
      </w:pPr>
      <w:r>
        <w:rPr>
          <w:b/>
        </w:rPr>
        <w:t xml:space="preserve">   Romans 3:21-31</w:t>
      </w:r>
    </w:p>
    <w:p w:rsidR="00AF7DCA" w:rsidRPr="00C62278" w:rsidRDefault="00AF7DCA" w:rsidP="00AF7DCA">
      <w:pPr>
        <w:rPr>
          <w:b/>
          <w:sz w:val="4"/>
        </w:rPr>
      </w:pPr>
    </w:p>
    <w:p w:rsidR="00AF7DCA" w:rsidRDefault="00AF7DCA" w:rsidP="00AF7DCA">
      <w:r>
        <w:rPr>
          <w:b/>
        </w:rPr>
        <w:t xml:space="preserve">Intro: </w:t>
      </w:r>
      <w:r>
        <w:t>Studying an</w:t>
      </w:r>
      <w:r w:rsidRPr="00087E10">
        <w:t xml:space="preserve"> </w:t>
      </w:r>
      <w:r>
        <w:t>epistle in an election year</w:t>
      </w:r>
      <w:r w:rsidRPr="00087E10">
        <w:t xml:space="preserve"> written to a church in a capital city…</w:t>
      </w:r>
      <w:r>
        <w:t>Rome.</w:t>
      </w:r>
    </w:p>
    <w:p w:rsidR="00AF7DCA" w:rsidRPr="00087E10" w:rsidRDefault="00AF7DCA" w:rsidP="00AF7DCA">
      <w:pPr>
        <w:pStyle w:val="ListParagraph"/>
        <w:numPr>
          <w:ilvl w:val="0"/>
          <w:numId w:val="7"/>
        </w:numPr>
        <w:ind w:left="180" w:hanging="180"/>
        <w:rPr>
          <w:b/>
        </w:rPr>
      </w:pPr>
      <w:r>
        <w:t>Romans all about the Good News (</w:t>
      </w:r>
      <w:proofErr w:type="spellStart"/>
      <w:r>
        <w:t>ie</w:t>
      </w:r>
      <w:proofErr w:type="spellEnd"/>
      <w:r>
        <w:t>. Gospel 1:1), but starts with bad news…</w:t>
      </w:r>
    </w:p>
    <w:p w:rsidR="00AF7DCA" w:rsidRDefault="00AF7DCA" w:rsidP="00AF7DCA">
      <w:r>
        <w:rPr>
          <w:b/>
        </w:rPr>
        <w:t xml:space="preserve">     </w:t>
      </w:r>
      <w:r w:rsidRPr="00087E10">
        <w:t xml:space="preserve">-Sinners on wrong side of wrath (1:18, 2:5, </w:t>
      </w:r>
      <w:r>
        <w:tab/>
      </w:r>
      <w:proofErr w:type="gramStart"/>
      <w:r w:rsidRPr="00087E10">
        <w:t>3:20</w:t>
      </w:r>
      <w:proofErr w:type="gramEnd"/>
      <w:r w:rsidRPr="00087E10">
        <w:t>)</w:t>
      </w:r>
      <w:r>
        <w:t>…</w:t>
      </w:r>
    </w:p>
    <w:p w:rsidR="00AF7DCA" w:rsidRDefault="00AF7DCA" w:rsidP="00AF7DCA">
      <w:r>
        <w:t xml:space="preserve">     -And yet hope that sinners can be made </w:t>
      </w:r>
      <w:r>
        <w:tab/>
        <w:t>righteous (cf. 1:17)…</w:t>
      </w:r>
    </w:p>
    <w:p w:rsidR="00AF7DCA" w:rsidRPr="00AF7DCA" w:rsidRDefault="00AF7DCA" w:rsidP="00AF7DCA">
      <w:pPr>
        <w:rPr>
          <w:sz w:val="12"/>
        </w:rPr>
      </w:pPr>
    </w:p>
    <w:p w:rsidR="00AF7DCA" w:rsidRDefault="00AF7DCA" w:rsidP="00AF7DCA">
      <w:r w:rsidRPr="00AF7DCA">
        <w:rPr>
          <w:b/>
        </w:rPr>
        <w:t>v.21—</w:t>
      </w:r>
      <w:r>
        <w:t xml:space="preserve">Part of laws purpose is to point out sin </w:t>
      </w:r>
      <w:r>
        <w:tab/>
        <w:t>(cf. v.20)…</w:t>
      </w:r>
    </w:p>
    <w:p w:rsidR="00AF7DCA" w:rsidRDefault="00AF7DCA" w:rsidP="00AF7DCA">
      <w:pPr>
        <w:pStyle w:val="ListParagraph"/>
        <w:numPr>
          <w:ilvl w:val="0"/>
          <w:numId w:val="7"/>
        </w:numPr>
        <w:ind w:hanging="180"/>
      </w:pPr>
      <w:r>
        <w:t>Jesus reminds us law isn’t just letter but spirit (cf. Mt. 5:21ff.)…</w:t>
      </w:r>
    </w:p>
    <w:p w:rsidR="00AF7DCA" w:rsidRDefault="00AF7DCA" w:rsidP="00AF7DCA">
      <w:r w:rsidRPr="00AF7DCA">
        <w:rPr>
          <w:b/>
        </w:rPr>
        <w:t>v.22—</w:t>
      </w:r>
      <w:proofErr w:type="gramStart"/>
      <w:r>
        <w:t>Our</w:t>
      </w:r>
      <w:proofErr w:type="gramEnd"/>
      <w:r>
        <w:t xml:space="preserve"> work doesn’t work, but Jesus </w:t>
      </w:r>
      <w:r>
        <w:tab/>
        <w:t>works!</w:t>
      </w:r>
    </w:p>
    <w:p w:rsidR="00AF7DCA" w:rsidRDefault="00AF7DCA" w:rsidP="00AF7DCA">
      <w:pPr>
        <w:pStyle w:val="ListParagraph"/>
        <w:numPr>
          <w:ilvl w:val="0"/>
          <w:numId w:val="7"/>
        </w:numPr>
        <w:ind w:hanging="180"/>
      </w:pPr>
      <w:r>
        <w:t>Faith in Jesus and faithfulness of Jesus…</w:t>
      </w:r>
    </w:p>
    <w:p w:rsidR="00AF7DCA" w:rsidRDefault="00AF7DCA" w:rsidP="00AF7DCA">
      <w:pPr>
        <w:pStyle w:val="ListParagraph"/>
        <w:numPr>
          <w:ilvl w:val="0"/>
          <w:numId w:val="7"/>
        </w:numPr>
        <w:ind w:hanging="180"/>
      </w:pPr>
      <w:r>
        <w:t>Faith opens the flow of Jesus’ righteousness to pour forth…</w:t>
      </w:r>
    </w:p>
    <w:p w:rsidR="00AF7DCA" w:rsidRDefault="00AF7DCA" w:rsidP="00AF7DCA">
      <w:r w:rsidRPr="00AF7DCA">
        <w:rPr>
          <w:b/>
        </w:rPr>
        <w:t>v.23—</w:t>
      </w:r>
      <w:proofErr w:type="gramStart"/>
      <w:r>
        <w:t>The</w:t>
      </w:r>
      <w:proofErr w:type="gramEnd"/>
      <w:r>
        <w:t xml:space="preserve"> problem is universal…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Falling short of standard…</w:t>
      </w:r>
    </w:p>
    <w:p w:rsidR="00AF7DCA" w:rsidRDefault="00AF7DCA" w:rsidP="00AF7DCA">
      <w:r w:rsidRPr="00AF7DCA">
        <w:rPr>
          <w:b/>
        </w:rPr>
        <w:t>v.24—</w:t>
      </w:r>
      <w:r>
        <w:t>Legal term for being declared right…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Free for us because Jesus foot the bill!</w:t>
      </w:r>
    </w:p>
    <w:p w:rsidR="00AF7DCA" w:rsidRDefault="00AF7DCA" w:rsidP="00AF7DCA">
      <w:proofErr w:type="gramStart"/>
      <w:r w:rsidRPr="00AF7DCA">
        <w:rPr>
          <w:b/>
        </w:rPr>
        <w:t>v.25-26—</w:t>
      </w:r>
      <w:proofErr w:type="gramEnd"/>
      <w:r>
        <w:t>How faith spans OT and NT…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Forgiveness, righteousness, justification, redemption…all tied to faith!</w:t>
      </w:r>
    </w:p>
    <w:p w:rsidR="00AF7DCA" w:rsidRDefault="00AF7DCA" w:rsidP="00AF7DCA">
      <w:r w:rsidRPr="00AF7DCA">
        <w:rPr>
          <w:b/>
        </w:rPr>
        <w:t>v.27—</w:t>
      </w:r>
      <w:r>
        <w:t xml:space="preserve">No room for boasting when it’s all </w:t>
      </w:r>
      <w:r>
        <w:tab/>
        <w:t>about Jesus!</w:t>
      </w:r>
    </w:p>
    <w:p w:rsidR="00AF7DCA" w:rsidRDefault="00AF7DCA" w:rsidP="00AF7DCA">
      <w:proofErr w:type="gramStart"/>
      <w:r w:rsidRPr="00AF7DCA">
        <w:rPr>
          <w:b/>
        </w:rPr>
        <w:t>v.28-30—</w:t>
      </w:r>
      <w:proofErr w:type="gramEnd"/>
      <w:r>
        <w:t>Faith, not family tree…</w:t>
      </w:r>
    </w:p>
    <w:p w:rsidR="00AF7DCA" w:rsidRDefault="00AF7DCA" w:rsidP="00AF7DCA">
      <w:r w:rsidRPr="00AF7DCA">
        <w:rPr>
          <w:b/>
        </w:rPr>
        <w:t>v.31—</w:t>
      </w:r>
      <w:r>
        <w:t>Point of the law was to lead us to Jesus!</w:t>
      </w:r>
    </w:p>
    <w:p w:rsidR="00AF7DCA" w:rsidRPr="00AF7DCA" w:rsidRDefault="00AF7DCA" w:rsidP="00AF7DCA">
      <w:pPr>
        <w:rPr>
          <w:sz w:val="12"/>
        </w:rPr>
      </w:pPr>
    </w:p>
    <w:p w:rsidR="00AF7DCA" w:rsidRDefault="00AF7DCA" w:rsidP="00AF7DCA">
      <w:pPr>
        <w:rPr>
          <w:b/>
          <w:u w:val="single"/>
        </w:rPr>
      </w:pPr>
      <w:r>
        <w:rPr>
          <w:b/>
          <w:u w:val="single"/>
        </w:rPr>
        <w:t>Gospel Gems on Justification</w:t>
      </w:r>
    </w:p>
    <w:p w:rsidR="00AF7DCA" w:rsidRPr="00AF7DCA" w:rsidRDefault="00AF7DCA" w:rsidP="00AF7DCA">
      <w:pPr>
        <w:rPr>
          <w:b/>
          <w:sz w:val="10"/>
          <w:u w:val="single"/>
        </w:rPr>
      </w:pPr>
    </w:p>
    <w:p w:rsidR="00AF7DCA" w:rsidRDefault="00AF7DCA" w:rsidP="00AF7DCA">
      <w:r>
        <w:t>1) ALL ___________________________v.23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Universal human condition…</w:t>
      </w:r>
    </w:p>
    <w:p w:rsidR="00AF7DCA" w:rsidRDefault="00AF7DCA" w:rsidP="00AF7DCA">
      <w:r>
        <w:t>2) ALL ___________________________v.22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God doesn’t play favorites, but there is a role for personal faith…</w:t>
      </w:r>
    </w:p>
    <w:p w:rsidR="00AF7DCA" w:rsidRDefault="00AF7DCA" w:rsidP="00AF7DCA">
      <w:r>
        <w:t xml:space="preserve">3) </w:t>
      </w:r>
      <w:proofErr w:type="gramStart"/>
      <w:r>
        <w:t>It’s</w:t>
      </w:r>
      <w:proofErr w:type="gramEnd"/>
      <w:r>
        <w:t xml:space="preserve"> ALL ________________________v.24</w:t>
      </w:r>
    </w:p>
    <w:p w:rsidR="00AF7DCA" w:rsidRPr="00E27F68" w:rsidRDefault="00AF7DCA" w:rsidP="00AF7DCA">
      <w:pPr>
        <w:pStyle w:val="ListParagraph"/>
        <w:numPr>
          <w:ilvl w:val="0"/>
          <w:numId w:val="8"/>
        </w:numPr>
        <w:ind w:hanging="180"/>
      </w:pPr>
      <w:r>
        <w:t>Forgives, frees, and leads to the forever…</w:t>
      </w:r>
    </w:p>
    <w:p w:rsidR="00AF7DCA" w:rsidRDefault="00AF7DCA" w:rsidP="00AF7DCA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730D195C" wp14:editId="5892E6A4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AF7DCA" w:rsidRDefault="00AF7DCA" w:rsidP="00AF7DCA">
      <w:pPr>
        <w:rPr>
          <w:i/>
        </w:rPr>
      </w:pPr>
      <w:r>
        <w:rPr>
          <w:i/>
        </w:rPr>
        <w:t xml:space="preserve">    When In Rome:</w:t>
      </w:r>
    </w:p>
    <w:p w:rsidR="00AF7DCA" w:rsidRDefault="00AF7DCA" w:rsidP="00AF7DCA">
      <w:pPr>
        <w:rPr>
          <w:i/>
        </w:rPr>
      </w:pPr>
      <w:r>
        <w:rPr>
          <w:i/>
        </w:rPr>
        <w:t xml:space="preserve">   Justified by Faith</w:t>
      </w:r>
    </w:p>
    <w:p w:rsidR="00AF7DCA" w:rsidRDefault="00AF7DCA" w:rsidP="00AF7DCA">
      <w:pPr>
        <w:rPr>
          <w:b/>
        </w:rPr>
      </w:pPr>
      <w:r>
        <w:rPr>
          <w:b/>
        </w:rPr>
        <w:t xml:space="preserve">   Romans 3:21-31</w:t>
      </w:r>
    </w:p>
    <w:p w:rsidR="00AF7DCA" w:rsidRPr="00C62278" w:rsidRDefault="00AF7DCA" w:rsidP="00AF7DCA">
      <w:pPr>
        <w:rPr>
          <w:b/>
          <w:sz w:val="4"/>
        </w:rPr>
      </w:pPr>
    </w:p>
    <w:p w:rsidR="00AF7DCA" w:rsidRDefault="00AF7DCA" w:rsidP="00AF7DCA">
      <w:r>
        <w:rPr>
          <w:b/>
        </w:rPr>
        <w:t xml:space="preserve">Intro: </w:t>
      </w:r>
      <w:r>
        <w:t>Studying an</w:t>
      </w:r>
      <w:r w:rsidRPr="00087E10">
        <w:t xml:space="preserve"> </w:t>
      </w:r>
      <w:r>
        <w:t>epistle in an election year</w:t>
      </w:r>
      <w:r w:rsidRPr="00087E10">
        <w:t xml:space="preserve"> written to a church in a capital city…</w:t>
      </w:r>
      <w:r>
        <w:t>Rome.</w:t>
      </w:r>
    </w:p>
    <w:p w:rsidR="00AF7DCA" w:rsidRPr="00087E10" w:rsidRDefault="00AF7DCA" w:rsidP="00AF7DCA">
      <w:pPr>
        <w:pStyle w:val="ListParagraph"/>
        <w:numPr>
          <w:ilvl w:val="0"/>
          <w:numId w:val="7"/>
        </w:numPr>
        <w:ind w:left="180" w:hanging="180"/>
        <w:rPr>
          <w:b/>
        </w:rPr>
      </w:pPr>
      <w:r>
        <w:t>Romans all about the Good News (</w:t>
      </w:r>
      <w:proofErr w:type="spellStart"/>
      <w:r>
        <w:t>ie</w:t>
      </w:r>
      <w:proofErr w:type="spellEnd"/>
      <w:r>
        <w:t>. Gospel 1:1), but starts with bad news…</w:t>
      </w:r>
    </w:p>
    <w:p w:rsidR="00AF7DCA" w:rsidRDefault="00AF7DCA" w:rsidP="00AF7DCA">
      <w:r>
        <w:rPr>
          <w:b/>
        </w:rPr>
        <w:t xml:space="preserve">     </w:t>
      </w:r>
      <w:r w:rsidRPr="00087E10">
        <w:t xml:space="preserve">-Sinners on wrong side of wrath (1:18, 2:5, </w:t>
      </w:r>
      <w:r>
        <w:tab/>
      </w:r>
      <w:proofErr w:type="gramStart"/>
      <w:r w:rsidRPr="00087E10">
        <w:t>3:20</w:t>
      </w:r>
      <w:proofErr w:type="gramEnd"/>
      <w:r w:rsidRPr="00087E10">
        <w:t>)</w:t>
      </w:r>
      <w:r>
        <w:t>…</w:t>
      </w:r>
    </w:p>
    <w:p w:rsidR="00AF7DCA" w:rsidRDefault="00AF7DCA" w:rsidP="00AF7DCA">
      <w:r>
        <w:t xml:space="preserve">     -And yet hope that sinners can be made </w:t>
      </w:r>
      <w:r>
        <w:tab/>
        <w:t>righteous (cf. 1:17)…</w:t>
      </w:r>
    </w:p>
    <w:p w:rsidR="00AF7DCA" w:rsidRPr="00AF7DCA" w:rsidRDefault="00AF7DCA" w:rsidP="00AF7DCA">
      <w:pPr>
        <w:rPr>
          <w:sz w:val="12"/>
        </w:rPr>
      </w:pPr>
    </w:p>
    <w:p w:rsidR="00AF7DCA" w:rsidRDefault="00AF7DCA" w:rsidP="00AF7DCA">
      <w:r w:rsidRPr="00AF7DCA">
        <w:rPr>
          <w:b/>
        </w:rPr>
        <w:t>v.21—</w:t>
      </w:r>
      <w:r>
        <w:t xml:space="preserve">Part of laws purpose is to point out sin </w:t>
      </w:r>
      <w:r>
        <w:tab/>
        <w:t>(cf. v.20)…</w:t>
      </w:r>
    </w:p>
    <w:p w:rsidR="00AF7DCA" w:rsidRDefault="00AF7DCA" w:rsidP="00AF7DCA">
      <w:pPr>
        <w:pStyle w:val="ListParagraph"/>
        <w:numPr>
          <w:ilvl w:val="0"/>
          <w:numId w:val="7"/>
        </w:numPr>
        <w:ind w:hanging="180"/>
      </w:pPr>
      <w:r>
        <w:t>Jesus reminds us law isn’t just letter but spirit (cf. Mt. 5:21ff.)…</w:t>
      </w:r>
    </w:p>
    <w:p w:rsidR="00AF7DCA" w:rsidRDefault="00AF7DCA" w:rsidP="00AF7DCA">
      <w:r w:rsidRPr="00AF7DCA">
        <w:rPr>
          <w:b/>
        </w:rPr>
        <w:t>v.22—</w:t>
      </w:r>
      <w:proofErr w:type="gramStart"/>
      <w:r>
        <w:t>Our</w:t>
      </w:r>
      <w:proofErr w:type="gramEnd"/>
      <w:r>
        <w:t xml:space="preserve"> work doesn’t work, but Jesus </w:t>
      </w:r>
      <w:r>
        <w:tab/>
        <w:t>works!</w:t>
      </w:r>
    </w:p>
    <w:p w:rsidR="00AF7DCA" w:rsidRDefault="00AF7DCA" w:rsidP="00AF7DCA">
      <w:pPr>
        <w:pStyle w:val="ListParagraph"/>
        <w:numPr>
          <w:ilvl w:val="0"/>
          <w:numId w:val="7"/>
        </w:numPr>
        <w:ind w:hanging="180"/>
      </w:pPr>
      <w:r>
        <w:t>Faith in Jesus and faithfulness of Jesus…</w:t>
      </w:r>
    </w:p>
    <w:p w:rsidR="00AF7DCA" w:rsidRDefault="00AF7DCA" w:rsidP="00AF7DCA">
      <w:pPr>
        <w:pStyle w:val="ListParagraph"/>
        <w:numPr>
          <w:ilvl w:val="0"/>
          <w:numId w:val="7"/>
        </w:numPr>
        <w:ind w:hanging="180"/>
      </w:pPr>
      <w:r>
        <w:t>Faith opens the flow of Jesus’ righteousness to pour forth…</w:t>
      </w:r>
    </w:p>
    <w:p w:rsidR="00AF7DCA" w:rsidRDefault="00AF7DCA" w:rsidP="00AF7DCA">
      <w:r w:rsidRPr="00AF7DCA">
        <w:rPr>
          <w:b/>
        </w:rPr>
        <w:t>v.23—</w:t>
      </w:r>
      <w:proofErr w:type="gramStart"/>
      <w:r>
        <w:t>The</w:t>
      </w:r>
      <w:proofErr w:type="gramEnd"/>
      <w:r>
        <w:t xml:space="preserve"> problem is universal…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Falling short of standard…</w:t>
      </w:r>
    </w:p>
    <w:p w:rsidR="00AF7DCA" w:rsidRDefault="00AF7DCA" w:rsidP="00AF7DCA">
      <w:r w:rsidRPr="00AF7DCA">
        <w:rPr>
          <w:b/>
        </w:rPr>
        <w:t>v.24—</w:t>
      </w:r>
      <w:r>
        <w:t>Legal term for being declared right…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Free for us because Jesus foot the bill!</w:t>
      </w:r>
    </w:p>
    <w:p w:rsidR="00AF7DCA" w:rsidRDefault="00AF7DCA" w:rsidP="00AF7DCA">
      <w:proofErr w:type="gramStart"/>
      <w:r w:rsidRPr="00AF7DCA">
        <w:rPr>
          <w:b/>
        </w:rPr>
        <w:t>v.25-26—</w:t>
      </w:r>
      <w:proofErr w:type="gramEnd"/>
      <w:r>
        <w:t>How faith spans OT and NT…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Forgiveness, righteousness, justification, redemption…all tied to faith!</w:t>
      </w:r>
    </w:p>
    <w:p w:rsidR="00AF7DCA" w:rsidRDefault="00AF7DCA" w:rsidP="00AF7DCA">
      <w:r w:rsidRPr="00AF7DCA">
        <w:rPr>
          <w:b/>
        </w:rPr>
        <w:t>v.27—</w:t>
      </w:r>
      <w:r>
        <w:t xml:space="preserve">No room for boasting when it’s all </w:t>
      </w:r>
      <w:r>
        <w:tab/>
        <w:t>about Jesus!</w:t>
      </w:r>
    </w:p>
    <w:p w:rsidR="00AF7DCA" w:rsidRDefault="00AF7DCA" w:rsidP="00AF7DCA">
      <w:proofErr w:type="gramStart"/>
      <w:r w:rsidRPr="00AF7DCA">
        <w:rPr>
          <w:b/>
        </w:rPr>
        <w:t>v.28-30—</w:t>
      </w:r>
      <w:proofErr w:type="gramEnd"/>
      <w:r>
        <w:t>Faith, not family tree…</w:t>
      </w:r>
    </w:p>
    <w:p w:rsidR="00AF7DCA" w:rsidRDefault="00AF7DCA" w:rsidP="00AF7DCA">
      <w:r w:rsidRPr="00AF7DCA">
        <w:rPr>
          <w:b/>
        </w:rPr>
        <w:t>v.31—</w:t>
      </w:r>
      <w:r>
        <w:t>Point of the law was to lead us to Jesus!</w:t>
      </w:r>
    </w:p>
    <w:p w:rsidR="00AF7DCA" w:rsidRPr="00AF7DCA" w:rsidRDefault="00AF7DCA" w:rsidP="00AF7DCA">
      <w:pPr>
        <w:rPr>
          <w:sz w:val="12"/>
        </w:rPr>
      </w:pPr>
    </w:p>
    <w:p w:rsidR="00AF7DCA" w:rsidRDefault="00AF7DCA" w:rsidP="00AF7DCA">
      <w:pPr>
        <w:rPr>
          <w:b/>
          <w:u w:val="single"/>
        </w:rPr>
      </w:pPr>
      <w:r>
        <w:rPr>
          <w:b/>
          <w:u w:val="single"/>
        </w:rPr>
        <w:t>Gospel Gems on Justification</w:t>
      </w:r>
    </w:p>
    <w:p w:rsidR="00AF7DCA" w:rsidRPr="00AF7DCA" w:rsidRDefault="00AF7DCA" w:rsidP="00AF7DCA">
      <w:pPr>
        <w:rPr>
          <w:b/>
          <w:sz w:val="10"/>
          <w:u w:val="single"/>
        </w:rPr>
      </w:pPr>
    </w:p>
    <w:p w:rsidR="00AF7DCA" w:rsidRDefault="00AF7DCA" w:rsidP="00AF7DCA">
      <w:r>
        <w:t>1) ALL ___________________________v.23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Universal human condition…</w:t>
      </w:r>
    </w:p>
    <w:p w:rsidR="00AF7DCA" w:rsidRDefault="00AF7DCA" w:rsidP="00AF7DCA">
      <w:r>
        <w:t>2) ALL ___________________________v.22</w:t>
      </w:r>
    </w:p>
    <w:p w:rsidR="00AF7DCA" w:rsidRDefault="00AF7DCA" w:rsidP="00AF7DCA">
      <w:pPr>
        <w:pStyle w:val="ListParagraph"/>
        <w:numPr>
          <w:ilvl w:val="0"/>
          <w:numId w:val="8"/>
        </w:numPr>
        <w:ind w:hanging="180"/>
      </w:pPr>
      <w:r>
        <w:t>God doesn’t play favorites, but there is a role for personal faith…</w:t>
      </w:r>
    </w:p>
    <w:p w:rsidR="00AF7DCA" w:rsidRDefault="00AF7DCA" w:rsidP="00AF7DCA">
      <w:r>
        <w:t xml:space="preserve">3) </w:t>
      </w:r>
      <w:proofErr w:type="gramStart"/>
      <w:r>
        <w:t>It’s</w:t>
      </w:r>
      <w:proofErr w:type="gramEnd"/>
      <w:r>
        <w:t xml:space="preserve"> ALL ________________________v.24</w:t>
      </w:r>
    </w:p>
    <w:p w:rsidR="00AF7DCA" w:rsidRPr="00E27F68" w:rsidRDefault="00AF7DCA" w:rsidP="00AF7DCA">
      <w:pPr>
        <w:pStyle w:val="ListParagraph"/>
        <w:numPr>
          <w:ilvl w:val="0"/>
          <w:numId w:val="8"/>
        </w:numPr>
        <w:ind w:hanging="180"/>
      </w:pPr>
      <w:r>
        <w:t>Forgives, frees, and leads to the forever…</w:t>
      </w:r>
    </w:p>
    <w:p w:rsidR="00AF7DCA" w:rsidRPr="00E27F68" w:rsidRDefault="00AF7DCA" w:rsidP="00AF7DCA"/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7331CC79" wp14:editId="587E3CF6">
            <wp:extent cx="2810510" cy="8229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5FA5A8EE" wp14:editId="714E9237">
            <wp:extent cx="2810510" cy="82296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5FA5A8EE" wp14:editId="714E9237">
            <wp:extent cx="2810510" cy="82296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C62278" w:rsidRPr="008B0794" w:rsidRDefault="008B0794" w:rsidP="00C62278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sectPr w:rsidR="00C62278" w:rsidRPr="008B0794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87E10"/>
    <w:rsid w:val="000B7262"/>
    <w:rsid w:val="001B1813"/>
    <w:rsid w:val="00291E91"/>
    <w:rsid w:val="002A6DA9"/>
    <w:rsid w:val="006F5F68"/>
    <w:rsid w:val="007524D2"/>
    <w:rsid w:val="00817675"/>
    <w:rsid w:val="008A01E9"/>
    <w:rsid w:val="008B0794"/>
    <w:rsid w:val="009E639C"/>
    <w:rsid w:val="00A8724B"/>
    <w:rsid w:val="00AF7DCA"/>
    <w:rsid w:val="00B30BFC"/>
    <w:rsid w:val="00B470CC"/>
    <w:rsid w:val="00C62278"/>
    <w:rsid w:val="00D62B62"/>
    <w:rsid w:val="00E27F68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cp:lastPrinted>2024-08-23T15:24:00Z</cp:lastPrinted>
  <dcterms:created xsi:type="dcterms:W3CDTF">2024-08-23T15:29:00Z</dcterms:created>
  <dcterms:modified xsi:type="dcterms:W3CDTF">2024-08-23T15:29:00Z</dcterms:modified>
</cp:coreProperties>
</file>